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eastAsia" w:asciiTheme="majorEastAsia" w:hAnsiTheme="majorEastAsia" w:eastAsiaTheme="majorEastAsia" w:cstheme="majorEastAsia"/>
          <w:b/>
          <w:bCs/>
          <w:i w:val="0"/>
          <w:iCs w:val="0"/>
          <w:caps w:val="0"/>
          <w:color w:val="auto"/>
          <w:spacing w:val="0"/>
          <w:kern w:val="0"/>
          <w:sz w:val="44"/>
          <w:szCs w:val="44"/>
          <w:vertAlign w:val="baseline"/>
          <w:lang w:val="en-US" w:eastAsia="zh-CN" w:bidi="ar"/>
        </w:rPr>
      </w:pPr>
      <w:r>
        <w:rPr>
          <w:rFonts w:hint="eastAsia" w:asciiTheme="majorEastAsia" w:hAnsiTheme="majorEastAsia" w:eastAsiaTheme="majorEastAsia" w:cstheme="majorEastAsia"/>
          <w:b/>
          <w:bCs/>
          <w:i w:val="0"/>
          <w:iCs w:val="0"/>
          <w:caps w:val="0"/>
          <w:color w:val="auto"/>
          <w:spacing w:val="0"/>
          <w:kern w:val="0"/>
          <w:sz w:val="44"/>
          <w:szCs w:val="44"/>
          <w:vertAlign w:val="baseline"/>
          <w:lang w:val="en-US" w:eastAsia="zh-CN" w:bidi="ar"/>
        </w:rPr>
        <w:t>蒲江县中医医院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Theme="majorEastAsia" w:hAnsiTheme="majorEastAsia" w:eastAsiaTheme="majorEastAsia" w:cstheme="majorEastAsia"/>
          <w:b/>
          <w:bCs/>
          <w:i w:val="0"/>
          <w:iCs w:val="0"/>
          <w:caps w:val="0"/>
          <w:color w:val="auto"/>
          <w:spacing w:val="0"/>
          <w:sz w:val="44"/>
          <w:szCs w:val="44"/>
          <w:lang w:val="en-US"/>
        </w:rPr>
      </w:pPr>
      <w:r>
        <w:rPr>
          <w:rFonts w:hint="eastAsia" w:asciiTheme="majorEastAsia" w:hAnsiTheme="majorEastAsia" w:eastAsiaTheme="majorEastAsia" w:cstheme="majorEastAsia"/>
          <w:b/>
          <w:bCs/>
          <w:i w:val="0"/>
          <w:iCs w:val="0"/>
          <w:caps w:val="0"/>
          <w:color w:val="auto"/>
          <w:spacing w:val="0"/>
          <w:kern w:val="0"/>
          <w:sz w:val="44"/>
          <w:szCs w:val="44"/>
          <w:vertAlign w:val="baseline"/>
          <w:lang w:val="en-US" w:eastAsia="zh-CN" w:bidi="ar"/>
        </w:rPr>
        <w:t>医用</w:t>
      </w:r>
      <w:r>
        <w:rPr>
          <w:rFonts w:hint="eastAsia" w:asciiTheme="majorEastAsia" w:hAnsiTheme="majorEastAsia" w:eastAsiaTheme="majorEastAsia" w:cstheme="majorEastAsia"/>
          <w:b/>
          <w:bCs/>
          <w:i w:val="0"/>
          <w:iCs w:val="0"/>
          <w:caps w:val="0"/>
          <w:color w:val="auto"/>
          <w:spacing w:val="0"/>
          <w:kern w:val="0"/>
          <w:sz w:val="44"/>
          <w:szCs w:val="44"/>
          <w:vertAlign w:val="baseline"/>
          <w:lang w:val="en-US" w:eastAsia="zh-CN" w:bidi="ar"/>
        </w:rPr>
        <w:t>液氧配送服务采购项目遴选文件</w:t>
      </w:r>
    </w:p>
    <w:p>
      <w:pPr>
        <w:keepNext w:val="0"/>
        <w:keepLines w:val="0"/>
        <w:widowControl/>
        <w:suppressLineNumbers w:val="0"/>
        <w:jc w:val="left"/>
        <w:rPr>
          <w:rFonts w:hint="eastAsia" w:ascii="微软雅黑" w:hAnsi="微软雅黑" w:eastAsia="微软雅黑" w:cs="微软雅黑"/>
          <w:i w:val="0"/>
          <w:iCs w:val="0"/>
          <w:caps w:val="0"/>
          <w:color w:val="auto"/>
          <w:spacing w:val="0"/>
          <w:kern w:val="0"/>
          <w:sz w:val="16"/>
          <w:szCs w:val="16"/>
          <w:lang w:val="en-US" w:eastAsia="zh-CN" w:bidi="ar"/>
        </w:rPr>
      </w:pPr>
      <w:r>
        <w:rPr>
          <w:rFonts w:hint="eastAsia" w:ascii="微软雅黑" w:hAnsi="微软雅黑" w:eastAsia="微软雅黑" w:cs="微软雅黑"/>
          <w:i w:val="0"/>
          <w:iCs w:val="0"/>
          <w:caps w:val="0"/>
          <w:color w:val="auto"/>
          <w:spacing w:val="0"/>
          <w:kern w:val="0"/>
          <w:sz w:val="16"/>
          <w:szCs w:val="16"/>
          <w:lang w:val="en-US" w:eastAsia="zh-CN" w:bidi="ar"/>
        </w:rPr>
        <w:t> </w:t>
      </w:r>
    </w:p>
    <w:p>
      <w:pPr>
        <w:pStyle w:val="2"/>
        <w:rPr>
          <w:rFonts w:hint="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根据工作需要，蒲江县中医医院拟对蒲江县中医医院医用液氧配送服务进行公开招标采购，现诚邀符合相关条件的供应商前来参与。</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一、项目概况（实质性要求）</w:t>
      </w:r>
    </w:p>
    <w:p>
      <w:pPr>
        <w:keepNext w:val="0"/>
        <w:keepLines w:val="0"/>
        <w:pageBreakBefore w:val="0"/>
        <w:widowControl/>
        <w:numPr>
          <w:ilvl w:val="0"/>
          <w:numId w:val="2"/>
        </w:numPr>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highlight w:val="none"/>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项目编</w:t>
      </w:r>
      <w:r>
        <w:rPr>
          <w:rFonts w:hint="eastAsia" w:ascii="仿宋_GB2312" w:hAnsi="仿宋_GB2312" w:eastAsia="仿宋_GB2312" w:cs="仿宋_GB2312"/>
          <w:b/>
          <w:bCs/>
          <w:i w:val="0"/>
          <w:iCs w:val="0"/>
          <w:caps w:val="0"/>
          <w:color w:val="auto"/>
          <w:spacing w:val="0"/>
          <w:kern w:val="0"/>
          <w:sz w:val="32"/>
          <w:szCs w:val="32"/>
          <w:highlight w:val="none"/>
          <w:lang w:val="en-US" w:eastAsia="zh-CN" w:bidi="ar"/>
        </w:rPr>
        <w:t>号：</w:t>
      </w:r>
      <w:r>
        <w:rPr>
          <w:rFonts w:hint="eastAsia" w:ascii="仿宋_GB2312" w:hAnsi="仿宋_GB2312" w:eastAsia="仿宋_GB2312" w:cs="仿宋_GB2312"/>
          <w:b w:val="0"/>
          <w:bCs w:val="0"/>
          <w:i w:val="0"/>
          <w:iCs w:val="0"/>
          <w:caps w:val="0"/>
          <w:color w:val="auto"/>
          <w:spacing w:val="0"/>
          <w:kern w:val="0"/>
          <w:sz w:val="32"/>
          <w:szCs w:val="32"/>
          <w:highlight w:val="none"/>
          <w:lang w:val="en-US" w:eastAsia="zh-CN" w:bidi="ar"/>
        </w:rPr>
        <w:t>PJZY-2024-010</w:t>
      </w:r>
    </w:p>
    <w:p>
      <w:pPr>
        <w:keepNext w:val="0"/>
        <w:keepLines w:val="0"/>
        <w:pageBreakBefore w:val="0"/>
        <w:widowControl/>
        <w:numPr>
          <w:ilvl w:val="0"/>
          <w:numId w:val="2"/>
        </w:numPr>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项目名称：</w:t>
      </w:r>
      <w:r>
        <w:rPr>
          <w:rFonts w:hint="eastAsia" w:ascii="仿宋_GB2312" w:hAnsi="仿宋_GB2312" w:eastAsia="仿宋_GB2312" w:cs="仿宋_GB2312"/>
          <w:i w:val="0"/>
          <w:iCs w:val="0"/>
          <w:caps w:val="0"/>
          <w:color w:val="auto"/>
          <w:spacing w:val="0"/>
          <w:kern w:val="0"/>
          <w:sz w:val="32"/>
          <w:szCs w:val="32"/>
          <w:lang w:val="en-US" w:eastAsia="zh-CN" w:bidi="ar"/>
        </w:rPr>
        <w:t>蒲江县中医医院医用液氧配送服务采购项目</w:t>
      </w:r>
    </w:p>
    <w:p>
      <w:pPr>
        <w:keepNext w:val="0"/>
        <w:keepLines w:val="0"/>
        <w:pageBreakBefore w:val="0"/>
        <w:widowControl/>
        <w:numPr>
          <w:ilvl w:val="0"/>
          <w:numId w:val="2"/>
        </w:numPr>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本项目共1个包。</w:t>
      </w:r>
    </w:p>
    <w:p>
      <w:pPr>
        <w:keepNext w:val="0"/>
        <w:keepLines w:val="0"/>
        <w:pageBreakBefore w:val="0"/>
        <w:widowControl/>
        <w:numPr>
          <w:ilvl w:val="0"/>
          <w:numId w:val="2"/>
        </w:numPr>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本项目最高限价，单价限价，超过最高限价的报价无效。</w:t>
      </w:r>
      <w:bookmarkStart w:id="0" w:name="二、项目清单"/>
      <w:bookmarkEnd w:id="0"/>
    </w:p>
    <w:p>
      <w:pPr>
        <w:keepNext w:val="0"/>
        <w:keepLines w:val="0"/>
        <w:pageBreakBefore w:val="0"/>
        <w:widowControl/>
        <w:numPr>
          <w:ilvl w:val="0"/>
          <w:numId w:val="2"/>
        </w:numPr>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医用气体标准（实质性要求）</w:t>
      </w:r>
    </w:p>
    <w:p>
      <w:pPr>
        <w:pStyle w:val="2"/>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医用液氧执行国家标准《医用及航空呼吸用氧》和《中国药典》2020年版第二部，液体的生产、销售、充装必须满足国家现行强制标准和相关法律规定的要求，货物质量满足国家（行业标准），采购人有权到供应商生产地负责检查货物质量。</w:t>
      </w:r>
    </w:p>
    <w:p>
      <w:pPr>
        <w:keepNext w:val="0"/>
        <w:keepLines w:val="0"/>
        <w:pageBreakBefore w:val="0"/>
        <w:widowControl/>
        <w:numPr>
          <w:ilvl w:val="0"/>
          <w:numId w:val="2"/>
        </w:numPr>
        <w:suppressLineNumbers w:val="0"/>
        <w:kinsoku/>
        <w:wordWrap/>
        <w:overflowPunct/>
        <w:topLinePunct w:val="0"/>
        <w:autoSpaceDE/>
        <w:autoSpaceDN/>
        <w:bidi w:val="0"/>
        <w:adjustRightInd/>
        <w:snapToGrid/>
        <w:ind w:firstLine="643" w:firstLineChars="200"/>
        <w:jc w:val="left"/>
        <w:textAlignment w:val="auto"/>
        <w:rPr>
          <w:rFonts w:hint="default"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采购需求清单（实质性要求）</w:t>
      </w:r>
    </w:p>
    <w:tbl>
      <w:tblPr>
        <w:tblStyle w:val="13"/>
        <w:tblpPr w:leftFromText="180" w:rightFromText="180" w:vertAnchor="text" w:horzAnchor="page" w:tblpX="775" w:tblpY="172"/>
        <w:tblOverlap w:val="never"/>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60"/>
        <w:gridCol w:w="840"/>
        <w:gridCol w:w="3600"/>
        <w:gridCol w:w="2160"/>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85" w:type="dxa"/>
            <w:noWrap w:val="0"/>
            <w:vAlign w:val="center"/>
          </w:tcPr>
          <w:p>
            <w:pPr>
              <w:pStyle w:val="2"/>
              <w:rPr>
                <w:rFonts w:hint="eastAsia" w:ascii="仿宋_GB2312" w:hAnsi="仿宋_GB2312" w:eastAsia="仿宋_GB2312" w:cs="仿宋_GB2312"/>
                <w:b/>
                <w:bCs/>
                <w:i w:val="0"/>
                <w:iCs w:val="0"/>
                <w:caps w:val="0"/>
                <w:color w:val="auto"/>
                <w:spacing w:val="0"/>
                <w:kern w:val="0"/>
                <w:sz w:val="30"/>
                <w:szCs w:val="30"/>
                <w:lang w:val="zh-CN" w:eastAsia="zh-CN" w:bidi="ar"/>
              </w:rPr>
            </w:pPr>
            <w:r>
              <w:rPr>
                <w:rFonts w:hint="eastAsia" w:ascii="仿宋_GB2312" w:hAnsi="仿宋_GB2312" w:eastAsia="仿宋_GB2312" w:cs="仿宋_GB2312"/>
                <w:b/>
                <w:bCs/>
                <w:i w:val="0"/>
                <w:iCs w:val="0"/>
                <w:caps w:val="0"/>
                <w:color w:val="auto"/>
                <w:spacing w:val="0"/>
                <w:kern w:val="0"/>
                <w:sz w:val="30"/>
                <w:szCs w:val="30"/>
                <w:lang w:val="zh-CN" w:eastAsia="zh-CN" w:bidi="ar"/>
              </w:rPr>
              <w:t>序号</w:t>
            </w:r>
          </w:p>
        </w:tc>
        <w:tc>
          <w:tcPr>
            <w:tcW w:w="1560" w:type="dxa"/>
            <w:noWrap w:val="0"/>
            <w:vAlign w:val="center"/>
          </w:tcPr>
          <w:p>
            <w:pPr>
              <w:pStyle w:val="2"/>
              <w:rPr>
                <w:rFonts w:hint="eastAsia" w:ascii="仿宋_GB2312" w:hAnsi="仿宋_GB2312" w:eastAsia="仿宋_GB2312" w:cs="仿宋_GB2312"/>
                <w:b/>
                <w:bCs/>
                <w:i w:val="0"/>
                <w:iCs w:val="0"/>
                <w:caps w:val="0"/>
                <w:color w:val="auto"/>
                <w:spacing w:val="0"/>
                <w:kern w:val="0"/>
                <w:sz w:val="30"/>
                <w:szCs w:val="30"/>
                <w:lang w:val="zh-CN" w:eastAsia="zh-CN" w:bidi="ar"/>
              </w:rPr>
            </w:pPr>
            <w:r>
              <w:rPr>
                <w:rFonts w:hint="eastAsia" w:ascii="仿宋_GB2312" w:hAnsi="仿宋_GB2312" w:eastAsia="仿宋_GB2312" w:cs="仿宋_GB2312"/>
                <w:b/>
                <w:bCs/>
                <w:i w:val="0"/>
                <w:iCs w:val="0"/>
                <w:caps w:val="0"/>
                <w:color w:val="auto"/>
                <w:spacing w:val="0"/>
                <w:kern w:val="0"/>
                <w:sz w:val="30"/>
                <w:szCs w:val="30"/>
                <w:lang w:val="en-US" w:eastAsia="zh-CN" w:bidi="ar"/>
              </w:rPr>
              <w:t>产品</w:t>
            </w:r>
            <w:r>
              <w:rPr>
                <w:rFonts w:hint="eastAsia" w:ascii="仿宋_GB2312" w:hAnsi="仿宋_GB2312" w:eastAsia="仿宋_GB2312" w:cs="仿宋_GB2312"/>
                <w:b/>
                <w:bCs/>
                <w:i w:val="0"/>
                <w:iCs w:val="0"/>
                <w:caps w:val="0"/>
                <w:color w:val="auto"/>
                <w:spacing w:val="0"/>
                <w:kern w:val="0"/>
                <w:sz w:val="30"/>
                <w:szCs w:val="30"/>
                <w:lang w:val="zh-CN" w:eastAsia="zh-CN" w:bidi="ar"/>
              </w:rPr>
              <w:t>名称</w:t>
            </w:r>
          </w:p>
        </w:tc>
        <w:tc>
          <w:tcPr>
            <w:tcW w:w="840" w:type="dxa"/>
            <w:noWrap w:val="0"/>
            <w:vAlign w:val="center"/>
          </w:tcPr>
          <w:p>
            <w:pPr>
              <w:pStyle w:val="2"/>
              <w:rPr>
                <w:rFonts w:hint="default" w:ascii="仿宋_GB2312" w:hAnsi="仿宋_GB2312" w:eastAsia="仿宋_GB2312" w:cs="仿宋_GB2312"/>
                <w:b/>
                <w:bCs/>
                <w:i w:val="0"/>
                <w:iCs w:val="0"/>
                <w:caps w:val="0"/>
                <w:color w:val="auto"/>
                <w:spacing w:val="0"/>
                <w:kern w:val="0"/>
                <w:sz w:val="30"/>
                <w:szCs w:val="30"/>
                <w:lang w:val="en-US" w:eastAsia="zh-CN" w:bidi="ar"/>
              </w:rPr>
            </w:pPr>
            <w:r>
              <w:rPr>
                <w:rFonts w:hint="eastAsia" w:ascii="仿宋_GB2312" w:hAnsi="仿宋_GB2312" w:eastAsia="仿宋_GB2312" w:cs="仿宋_GB2312"/>
                <w:b/>
                <w:bCs/>
                <w:i w:val="0"/>
                <w:iCs w:val="0"/>
                <w:caps w:val="0"/>
                <w:color w:val="auto"/>
                <w:spacing w:val="0"/>
                <w:kern w:val="0"/>
                <w:sz w:val="30"/>
                <w:szCs w:val="30"/>
                <w:lang w:val="en-US" w:eastAsia="zh-CN" w:bidi="ar"/>
              </w:rPr>
              <w:t>单位</w:t>
            </w:r>
          </w:p>
        </w:tc>
        <w:tc>
          <w:tcPr>
            <w:tcW w:w="3600" w:type="dxa"/>
            <w:noWrap w:val="0"/>
            <w:vAlign w:val="center"/>
          </w:tcPr>
          <w:p>
            <w:pPr>
              <w:pStyle w:val="2"/>
              <w:rPr>
                <w:rFonts w:hint="default" w:ascii="仿宋_GB2312" w:hAnsi="仿宋_GB2312" w:eastAsia="仿宋_GB2312" w:cs="仿宋_GB2312"/>
                <w:b/>
                <w:bCs/>
                <w:i w:val="0"/>
                <w:iCs w:val="0"/>
                <w:caps w:val="0"/>
                <w:color w:val="auto"/>
                <w:spacing w:val="0"/>
                <w:kern w:val="0"/>
                <w:sz w:val="30"/>
                <w:szCs w:val="30"/>
                <w:lang w:val="en-US" w:eastAsia="zh-CN" w:bidi="ar"/>
              </w:rPr>
            </w:pPr>
            <w:r>
              <w:rPr>
                <w:rFonts w:hint="eastAsia" w:ascii="仿宋_GB2312" w:hAnsi="仿宋_GB2312" w:eastAsia="仿宋_GB2312" w:cs="仿宋_GB2312"/>
                <w:b/>
                <w:bCs/>
                <w:i w:val="0"/>
                <w:iCs w:val="0"/>
                <w:caps w:val="0"/>
                <w:color w:val="auto"/>
                <w:spacing w:val="0"/>
                <w:kern w:val="0"/>
                <w:sz w:val="30"/>
                <w:szCs w:val="30"/>
                <w:lang w:val="en-US" w:eastAsia="zh-CN" w:bidi="ar"/>
              </w:rPr>
              <w:t>质量标准</w:t>
            </w:r>
          </w:p>
        </w:tc>
        <w:tc>
          <w:tcPr>
            <w:tcW w:w="2160" w:type="dxa"/>
            <w:noWrap w:val="0"/>
            <w:vAlign w:val="center"/>
          </w:tcPr>
          <w:p>
            <w:pPr>
              <w:pStyle w:val="2"/>
              <w:rPr>
                <w:rFonts w:hint="eastAsia" w:ascii="仿宋_GB2312" w:hAnsi="仿宋_GB2312" w:eastAsia="仿宋_GB2312" w:cs="仿宋_GB2312"/>
                <w:b/>
                <w:bCs/>
                <w:i w:val="0"/>
                <w:iCs w:val="0"/>
                <w:caps w:val="0"/>
                <w:color w:val="auto"/>
                <w:spacing w:val="0"/>
                <w:kern w:val="0"/>
                <w:sz w:val="30"/>
                <w:szCs w:val="30"/>
                <w:lang w:val="zh-CN" w:eastAsia="zh-CN" w:bidi="ar"/>
              </w:rPr>
            </w:pPr>
            <w:r>
              <w:rPr>
                <w:rFonts w:hint="eastAsia" w:ascii="仿宋_GB2312" w:hAnsi="仿宋_GB2312" w:eastAsia="仿宋_GB2312" w:cs="仿宋_GB2312"/>
                <w:b/>
                <w:bCs/>
                <w:i w:val="0"/>
                <w:iCs w:val="0"/>
                <w:caps w:val="0"/>
                <w:color w:val="auto"/>
                <w:spacing w:val="0"/>
                <w:kern w:val="0"/>
                <w:sz w:val="30"/>
                <w:szCs w:val="30"/>
                <w:lang w:val="en-US" w:eastAsia="zh-CN" w:bidi="ar"/>
              </w:rPr>
              <w:t>单价最高限价</w:t>
            </w:r>
          </w:p>
        </w:tc>
        <w:tc>
          <w:tcPr>
            <w:tcW w:w="855" w:type="dxa"/>
            <w:noWrap w:val="0"/>
            <w:vAlign w:val="center"/>
          </w:tcPr>
          <w:p>
            <w:pPr>
              <w:pStyle w:val="2"/>
              <w:rPr>
                <w:rFonts w:hint="default" w:ascii="仿宋_GB2312" w:hAnsi="仿宋_GB2312" w:eastAsia="仿宋_GB2312" w:cs="仿宋_GB2312"/>
                <w:b/>
                <w:bCs/>
                <w:i w:val="0"/>
                <w:iCs w:val="0"/>
                <w:caps w:val="0"/>
                <w:color w:val="auto"/>
                <w:spacing w:val="0"/>
                <w:kern w:val="0"/>
                <w:sz w:val="30"/>
                <w:szCs w:val="30"/>
                <w:lang w:val="en-US" w:eastAsia="zh-CN" w:bidi="ar"/>
              </w:rPr>
            </w:pPr>
            <w:r>
              <w:rPr>
                <w:rFonts w:hint="eastAsia" w:ascii="仿宋_GB2312" w:hAnsi="仿宋_GB2312" w:eastAsia="仿宋_GB2312" w:cs="仿宋_GB2312"/>
                <w:b/>
                <w:bCs/>
                <w:i w:val="0"/>
                <w:iCs w:val="0"/>
                <w:caps w:val="0"/>
                <w:color w:val="auto"/>
                <w:spacing w:val="0"/>
                <w:kern w:val="0"/>
                <w:sz w:val="30"/>
                <w:szCs w:val="3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885" w:type="dxa"/>
            <w:noWrap w:val="0"/>
            <w:vAlign w:val="center"/>
          </w:tcPr>
          <w:p>
            <w:pPr>
              <w:pStyle w:val="2"/>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32"/>
                <w:szCs w:val="32"/>
                <w:lang w:val="zh-CN" w:eastAsia="zh-CN" w:bidi="ar"/>
              </w:rPr>
            </w:pPr>
            <w:r>
              <w:rPr>
                <w:rFonts w:hint="eastAsia" w:ascii="仿宋_GB2312" w:hAnsi="仿宋_GB2312" w:eastAsia="仿宋_GB2312" w:cs="仿宋_GB2312"/>
                <w:i w:val="0"/>
                <w:iCs w:val="0"/>
                <w:caps w:val="0"/>
                <w:color w:val="auto"/>
                <w:spacing w:val="0"/>
                <w:kern w:val="0"/>
                <w:sz w:val="32"/>
                <w:szCs w:val="32"/>
                <w:lang w:val="zh-CN" w:eastAsia="zh-CN" w:bidi="ar"/>
              </w:rPr>
              <w:t>1</w:t>
            </w:r>
          </w:p>
        </w:tc>
        <w:tc>
          <w:tcPr>
            <w:tcW w:w="1560" w:type="dxa"/>
            <w:noWrap w:val="0"/>
            <w:vAlign w:val="center"/>
          </w:tcPr>
          <w:p>
            <w:pPr>
              <w:pStyle w:val="2"/>
              <w:keepNext w:val="0"/>
              <w:keepLines w:val="0"/>
              <w:pageBreakBefore w:val="0"/>
              <w:kinsoku/>
              <w:wordWrap/>
              <w:overflowPunct/>
              <w:topLinePunct w:val="0"/>
              <w:autoSpaceDE/>
              <w:autoSpaceDN/>
              <w:bidi w:val="0"/>
              <w:adjustRightInd/>
              <w:snapToGrid/>
              <w:textAlignment w:val="auto"/>
              <w:rPr>
                <w:rFonts w:hint="eastAsia" w:ascii="仿宋_GB2312" w:hAnsi="仿宋_GB2312" w:eastAsia="仿宋_GB2312" w:cs="仿宋_GB2312"/>
                <w:i w:val="0"/>
                <w:iCs w:val="0"/>
                <w:caps w:val="0"/>
                <w:color w:val="auto"/>
                <w:spacing w:val="0"/>
                <w:kern w:val="0"/>
                <w:sz w:val="32"/>
                <w:szCs w:val="32"/>
                <w:lang w:val="zh-CN" w:eastAsia="zh-CN" w:bidi="ar"/>
              </w:rPr>
            </w:pPr>
            <w:r>
              <w:rPr>
                <w:rFonts w:hint="eastAsia" w:ascii="仿宋_GB2312" w:hAnsi="仿宋_GB2312" w:eastAsia="仿宋_GB2312" w:cs="仿宋_GB2312"/>
                <w:i w:val="0"/>
                <w:iCs w:val="0"/>
                <w:caps w:val="0"/>
                <w:color w:val="auto"/>
                <w:spacing w:val="0"/>
                <w:kern w:val="0"/>
                <w:sz w:val="32"/>
                <w:szCs w:val="32"/>
                <w:lang w:val="zh-CN" w:eastAsia="zh-CN" w:bidi="ar"/>
              </w:rPr>
              <w:t>医用液氧</w:t>
            </w:r>
          </w:p>
        </w:tc>
        <w:tc>
          <w:tcPr>
            <w:tcW w:w="840" w:type="dxa"/>
            <w:noWrap w:val="0"/>
            <w:vAlign w:val="center"/>
          </w:tcPr>
          <w:p>
            <w:pPr>
              <w:pStyle w:val="2"/>
              <w:keepNext w:val="0"/>
              <w:keepLines w:val="0"/>
              <w:pageBreakBefore w:val="0"/>
              <w:kinsoku/>
              <w:wordWrap/>
              <w:overflowPunct/>
              <w:topLinePunct w:val="0"/>
              <w:autoSpaceDE/>
              <w:autoSpaceDN/>
              <w:bidi w:val="0"/>
              <w:adjustRightInd/>
              <w:snapToGrid/>
              <w:ind w:firstLine="320" w:firstLineChars="1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m³</w:t>
            </w:r>
          </w:p>
        </w:tc>
        <w:tc>
          <w:tcPr>
            <w:tcW w:w="3600" w:type="dxa"/>
            <w:noWrap w:val="0"/>
            <w:vAlign w:val="center"/>
          </w:tcPr>
          <w:p>
            <w:pPr>
              <w:pStyle w:val="2"/>
              <w:keepNext w:val="0"/>
              <w:keepLines w:val="0"/>
              <w:pageBreakBefore w:val="0"/>
              <w:kinsoku/>
              <w:wordWrap/>
              <w:overflowPunct/>
              <w:topLinePunct w:val="0"/>
              <w:autoSpaceDE/>
              <w:autoSpaceDN/>
              <w:bidi w:val="0"/>
              <w:adjustRightInd/>
              <w:snapToGrid/>
              <w:textAlignment w:val="auto"/>
              <w:rPr>
                <w:rFonts w:hint="eastAsia" w:ascii="仿宋_GB2312" w:hAnsi="仿宋_GB2312" w:eastAsia="仿宋_GB2312" w:cs="仿宋_GB2312"/>
                <w:i w:val="0"/>
                <w:iCs w:val="0"/>
                <w:caps w:val="0"/>
                <w:color w:val="auto"/>
                <w:spacing w:val="0"/>
                <w:kern w:val="0"/>
                <w:sz w:val="32"/>
                <w:szCs w:val="32"/>
                <w:lang w:val="zh-CN" w:eastAsia="zh-CN" w:bidi="ar"/>
              </w:rPr>
            </w:pPr>
            <w:r>
              <w:rPr>
                <w:rFonts w:hint="eastAsia" w:ascii="仿宋_GB2312" w:hAnsi="仿宋_GB2312" w:eastAsia="仿宋_GB2312" w:cs="仿宋_GB2312"/>
                <w:i w:val="0"/>
                <w:iCs w:val="0"/>
                <w:caps w:val="0"/>
                <w:color w:val="auto"/>
                <w:spacing w:val="0"/>
                <w:kern w:val="0"/>
                <w:sz w:val="32"/>
                <w:szCs w:val="32"/>
                <w:lang w:val="zh-CN" w:eastAsia="zh-CN" w:bidi="ar"/>
              </w:rPr>
              <w:t>符合《中国药典》2020年版二部“氧”质量标准，含O2不得少于99.5%。</w:t>
            </w:r>
          </w:p>
        </w:tc>
        <w:tc>
          <w:tcPr>
            <w:tcW w:w="2160" w:type="dxa"/>
            <w:noWrap w:val="0"/>
            <w:vAlign w:val="center"/>
          </w:tcPr>
          <w:p>
            <w:pPr>
              <w:pStyle w:val="2"/>
              <w:keepNext w:val="0"/>
              <w:keepLines w:val="0"/>
              <w:pageBreakBefore w:val="0"/>
              <w:kinsoku/>
              <w:wordWrap/>
              <w:overflowPunct/>
              <w:topLinePunct w:val="0"/>
              <w:autoSpaceDE/>
              <w:autoSpaceDN/>
              <w:bidi w:val="0"/>
              <w:adjustRightInd/>
              <w:snapToGrid/>
              <w:textAlignment w:val="auto"/>
              <w:rPr>
                <w:rFonts w:hint="eastAsia" w:ascii="仿宋_GB2312" w:hAnsi="仿宋_GB2312" w:eastAsia="仿宋_GB2312" w:cs="仿宋_GB2312"/>
                <w:i w:val="0"/>
                <w:iCs w:val="0"/>
                <w:caps w:val="0"/>
                <w:color w:val="auto"/>
                <w:spacing w:val="0"/>
                <w:kern w:val="0"/>
                <w:sz w:val="32"/>
                <w:szCs w:val="32"/>
                <w:lang w:val="zh-CN"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1500</w:t>
            </w:r>
            <w:r>
              <w:rPr>
                <w:rFonts w:hint="eastAsia" w:ascii="仿宋_GB2312" w:hAnsi="仿宋_GB2312" w:eastAsia="仿宋_GB2312" w:cs="仿宋_GB2312"/>
                <w:i w:val="0"/>
                <w:iCs w:val="0"/>
                <w:caps w:val="0"/>
                <w:color w:val="auto"/>
                <w:spacing w:val="0"/>
                <w:kern w:val="0"/>
                <w:sz w:val="32"/>
                <w:szCs w:val="32"/>
                <w:lang w:val="zh-CN" w:eastAsia="zh-CN" w:bidi="ar"/>
              </w:rPr>
              <w:t>元/</w:t>
            </w:r>
            <w:r>
              <w:rPr>
                <w:rFonts w:hint="eastAsia" w:ascii="仿宋_GB2312" w:hAnsi="仿宋_GB2312" w:eastAsia="仿宋_GB2312" w:cs="仿宋_GB2312"/>
                <w:i w:val="0"/>
                <w:iCs w:val="0"/>
                <w:caps w:val="0"/>
                <w:color w:val="auto"/>
                <w:spacing w:val="0"/>
                <w:kern w:val="0"/>
                <w:sz w:val="32"/>
                <w:szCs w:val="32"/>
                <w:lang w:val="en-US" w:eastAsia="zh-CN" w:bidi="ar"/>
              </w:rPr>
              <w:t>m³</w:t>
            </w:r>
          </w:p>
          <w:p>
            <w:pPr>
              <w:pStyle w:val="2"/>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kern w:val="0"/>
                <w:sz w:val="32"/>
                <w:szCs w:val="32"/>
                <w:lang w:val="zh-CN" w:eastAsia="zh-CN" w:bidi="ar"/>
              </w:rPr>
            </w:pPr>
          </w:p>
        </w:tc>
        <w:tc>
          <w:tcPr>
            <w:tcW w:w="855" w:type="dxa"/>
            <w:noWrap w:val="0"/>
            <w:vAlign w:val="center"/>
          </w:tcPr>
          <w:p>
            <w:pPr>
              <w:pStyle w:val="2"/>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p>
        </w:tc>
      </w:tr>
    </w:tbl>
    <w:p>
      <w:pPr>
        <w:keepNext w:val="0"/>
        <w:keepLines w:val="0"/>
        <w:pageBreakBefore w:val="0"/>
        <w:kinsoku/>
        <w:wordWrap/>
        <w:overflowPunct/>
        <w:topLinePunct w:val="0"/>
        <w:autoSpaceDE/>
        <w:autoSpaceDN/>
        <w:bidi w:val="0"/>
        <w:adjustRightInd/>
        <w:snapToGrid/>
        <w:ind w:firstLine="420" w:firstLineChars="200"/>
        <w:textAlignment w:val="auto"/>
        <w:rPr>
          <w:rFonts w:hint="eastAsia"/>
          <w:color w:val="auto"/>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left"/>
        <w:textAlignment w:val="auto"/>
        <w:rPr>
          <w:rFonts w:hint="eastAsia"/>
          <w:color w:val="auto"/>
          <w:lang w:val="en-US" w:eastAsia="zh-CN"/>
        </w:rPr>
      </w:pPr>
      <w:r>
        <w:rPr>
          <w:rFonts w:hint="eastAsia" w:ascii="仿宋_GB2312" w:hAnsi="仿宋_GB2312" w:eastAsia="仿宋_GB2312" w:cs="仿宋_GB2312"/>
          <w:b/>
          <w:bCs/>
          <w:i w:val="0"/>
          <w:iCs w:val="0"/>
          <w:caps w:val="0"/>
          <w:color w:val="auto"/>
          <w:spacing w:val="0"/>
          <w:kern w:val="0"/>
          <w:sz w:val="32"/>
          <w:szCs w:val="32"/>
          <w:lang w:val="en-US" w:eastAsia="zh-CN" w:bidi="ar"/>
        </w:rPr>
        <w:t>二、资格条件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（一）满足《中华人民共和国政府采购法》第二十二条规定的条件</w:t>
      </w:r>
      <w:r>
        <w:rPr>
          <w:rFonts w:hint="eastAsia" w:ascii="仿宋_GB2312" w:hAnsi="仿宋_GB2312" w:eastAsia="仿宋_GB2312" w:cs="仿宋_GB2312"/>
          <w:b/>
          <w:bCs/>
          <w:i w:val="0"/>
          <w:iCs w:val="0"/>
          <w:caps w:val="0"/>
          <w:color w:val="auto"/>
          <w:spacing w:val="0"/>
          <w:kern w:val="0"/>
          <w:sz w:val="32"/>
          <w:szCs w:val="32"/>
          <w:lang w:val="en-US" w:eastAsia="zh-CN" w:bidi="ar"/>
        </w:rPr>
        <w:t>（提供承诺函）</w:t>
      </w:r>
      <w:r>
        <w:rPr>
          <w:rFonts w:hint="eastAsia" w:ascii="仿宋_GB2312" w:hAnsi="仿宋_GB2312" w:eastAsia="仿宋_GB2312" w:cs="仿宋_GB2312"/>
          <w:b w:val="0"/>
          <w:bCs w:val="0"/>
          <w:i w:val="0"/>
          <w:iCs w:val="0"/>
          <w:caps w:val="0"/>
          <w:color w:val="auto"/>
          <w:spacing w:val="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1.1具有独立承担民事责任的能力。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1.2具有良好的商业信誉和健全的财务会计制度。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1.3具有履行合同所必需的设备和专业技术能力。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1.4有依法缴纳税收和社会保障资金的良好记录。</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1.5参加本次采购活动前三年内，在经营活动中没有重大违法记录。</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1.6具备法律、行政法规规定的其他条件。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lang w:val="en-US" w:eastAsia="zh-CN" w:bidi="ar"/>
        </w:rPr>
        <w:t>2.本项目的特定资格要求：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2.1供应商具有有效的《危险化学品经营许可证》。</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2.2供应商具有有效的《气瓶充装许可证》。</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2.3供应商所供产品医用氧具有国家食品药品监督管理局颁发的《药品生产许可证》</w:t>
      </w:r>
      <w:r>
        <w:rPr>
          <w:rFonts w:hint="default" w:ascii="仿宋_GB2312" w:hAnsi="仿宋_GB2312" w:eastAsia="仿宋_GB2312" w:cs="仿宋_GB2312"/>
          <w:b w:val="0"/>
          <w:bCs w:val="0"/>
          <w:i w:val="0"/>
          <w:iCs w:val="0"/>
          <w:caps w:val="0"/>
          <w:color w:val="auto"/>
          <w:spacing w:val="0"/>
          <w:kern w:val="0"/>
          <w:sz w:val="32"/>
          <w:szCs w:val="32"/>
          <w:lang w:val="zh-CN" w:eastAsia="zh-CN" w:bidi="ar"/>
        </w:rPr>
        <w:t>和《药品注册批件》证书或</w:t>
      </w:r>
      <w:r>
        <w:rPr>
          <w:rFonts w:hint="default" w:ascii="仿宋_GB2312" w:hAnsi="仿宋_GB2312" w:eastAsia="仿宋_GB2312" w:cs="仿宋_GB2312"/>
          <w:b w:val="0"/>
          <w:bCs w:val="0"/>
          <w:i w:val="0"/>
          <w:iCs w:val="0"/>
          <w:caps w:val="0"/>
          <w:color w:val="auto"/>
          <w:spacing w:val="0"/>
          <w:kern w:val="0"/>
          <w:sz w:val="32"/>
          <w:szCs w:val="32"/>
          <w:lang w:val="en-US" w:eastAsia="zh-CN" w:bidi="ar"/>
        </w:rPr>
        <w:t>者提供</w:t>
      </w:r>
      <w:r>
        <w:rPr>
          <w:rFonts w:hint="default" w:ascii="仿宋_GB2312" w:hAnsi="仿宋_GB2312" w:eastAsia="仿宋_GB2312" w:cs="仿宋_GB2312"/>
          <w:b w:val="0"/>
          <w:bCs w:val="0"/>
          <w:i w:val="0"/>
          <w:iCs w:val="0"/>
          <w:caps w:val="0"/>
          <w:color w:val="auto"/>
          <w:spacing w:val="0"/>
          <w:kern w:val="0"/>
          <w:sz w:val="32"/>
          <w:szCs w:val="32"/>
          <w:lang w:val="zh-CN" w:eastAsia="zh-CN" w:bidi="ar"/>
        </w:rPr>
        <w:t>《药品补充申请批件</w:t>
      </w:r>
      <w:r>
        <w:rPr>
          <w:rFonts w:hint="eastAsia" w:ascii="仿宋_GB2312" w:hAnsi="仿宋_GB2312" w:eastAsia="仿宋_GB2312" w:cs="仿宋_GB2312"/>
          <w:b w:val="0"/>
          <w:bCs w:val="0"/>
          <w:i w:val="0"/>
          <w:iCs w:val="0"/>
          <w:caps w:val="0"/>
          <w:color w:val="auto"/>
          <w:spacing w:val="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三、服务要求</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（一）医用液氧</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1.在供应合同履行期间，由供应商负责每年为采购人集中供气系统办理设备的质检手续，包括安全阀、压力表的定期检验和更换，费用由供应商承担。</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2.在供应合同履行期间，由供应商负责对工作人员进行培训，包含在本次报价中。</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3.运输单位具有</w:t>
      </w:r>
      <w:r>
        <w:rPr>
          <w:rFonts w:hint="eastAsia" w:ascii="仿宋_GB2312" w:hAnsi="仿宋_GB2312" w:eastAsia="仿宋_GB2312" w:cs="仿宋_GB2312"/>
          <w:b w:val="0"/>
          <w:bCs w:val="0"/>
          <w:i w:val="0"/>
          <w:iCs w:val="0"/>
          <w:caps w:val="0"/>
          <w:color w:val="auto"/>
          <w:spacing w:val="0"/>
          <w:kern w:val="0"/>
          <w:sz w:val="32"/>
          <w:szCs w:val="32"/>
          <w:lang w:val="zh-CN" w:eastAsia="zh-CN" w:bidi="ar"/>
        </w:rPr>
        <w:t>《道路</w:t>
      </w:r>
      <w:r>
        <w:rPr>
          <w:rFonts w:hint="eastAsia" w:ascii="仿宋_GB2312" w:hAnsi="仿宋_GB2312" w:eastAsia="仿宋_GB2312" w:cs="仿宋_GB2312"/>
          <w:b w:val="0"/>
          <w:bCs w:val="0"/>
          <w:i w:val="0"/>
          <w:iCs w:val="0"/>
          <w:caps w:val="0"/>
          <w:color w:val="auto"/>
          <w:spacing w:val="0"/>
          <w:kern w:val="0"/>
          <w:sz w:val="32"/>
          <w:szCs w:val="32"/>
          <w:lang w:val="en-US" w:eastAsia="zh-CN" w:bidi="ar"/>
        </w:rPr>
        <w:t>运输经营</w:t>
      </w:r>
      <w:r>
        <w:rPr>
          <w:rFonts w:hint="eastAsia" w:ascii="仿宋_GB2312" w:hAnsi="仿宋_GB2312" w:eastAsia="仿宋_GB2312" w:cs="仿宋_GB2312"/>
          <w:b w:val="0"/>
          <w:bCs w:val="0"/>
          <w:i w:val="0"/>
          <w:iCs w:val="0"/>
          <w:caps w:val="0"/>
          <w:color w:val="auto"/>
          <w:spacing w:val="0"/>
          <w:kern w:val="0"/>
          <w:sz w:val="32"/>
          <w:szCs w:val="32"/>
          <w:lang w:val="zh-CN" w:eastAsia="zh-CN" w:bidi="ar"/>
        </w:rPr>
        <w:t>许可证》，</w:t>
      </w:r>
      <w:r>
        <w:rPr>
          <w:rFonts w:hint="eastAsia" w:ascii="仿宋_GB2312" w:hAnsi="仿宋_GB2312" w:eastAsia="仿宋_GB2312" w:cs="仿宋_GB2312"/>
          <w:b w:val="0"/>
          <w:bCs w:val="0"/>
          <w:i w:val="0"/>
          <w:iCs w:val="0"/>
          <w:caps w:val="0"/>
          <w:color w:val="auto"/>
          <w:spacing w:val="0"/>
          <w:kern w:val="0"/>
          <w:sz w:val="32"/>
          <w:szCs w:val="32"/>
          <w:lang w:val="en-US" w:eastAsia="zh-CN" w:bidi="ar"/>
        </w:rPr>
        <w:t>运输服务人员具有《危险化学品押运证》。</w:t>
      </w:r>
      <w:r>
        <w:rPr>
          <w:rFonts w:hint="eastAsia" w:ascii="仿宋_GB2312" w:hAnsi="仿宋_GB2312" w:eastAsia="仿宋_GB2312" w:cs="仿宋_GB2312"/>
          <w:b/>
          <w:bCs/>
          <w:i w:val="0"/>
          <w:iCs w:val="0"/>
          <w:caps w:val="0"/>
          <w:color w:val="auto"/>
          <w:spacing w:val="0"/>
          <w:kern w:val="0"/>
          <w:sz w:val="32"/>
          <w:szCs w:val="32"/>
          <w:lang w:val="en-US" w:eastAsia="zh-CN" w:bidi="ar"/>
        </w:rPr>
        <w:t>（提供承诺函原件）</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（二）液氧站设备</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1.供应商负责对采购人的液氧设备进行维护、定期校验及售后服务。液氧站内安全阀、压力表的更换以及储罐年审。</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2.供应商负责对采购人气体工作人员进行定期安全及相关技术培训及时向采购人通报相关国家标准。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3.服务范围：医用液氧供应及配套设施管理，并符合相关国家、行业标准及规范要求。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 xml:space="preserve">（三）服务内容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1. 供应商负责安全阀（一年一检）、压力表（半年一检）、液氧贮槽本体的定期检定，保证安全附件均在有效期内使用，且安全附件进行检定时不得影响或停止设备运行并及时提供国家法定检定部门的检验检测报告原件一份，采购人存档，定检费由供应商负责，供应商自备安全阀、压力表备件由供应单位进行周转和按期更换。</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2.保证24小时之内响应并解决采购人的售后需求。</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3.售后服务人员具有对应专业操作证，并提供每年不少于一次为采购人进行液氧中心站管理和维修相关知识培训，并配合采购人进行每年不少于一次应急安全演练。</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4.提供每季度对整个供氧中心至少一次安全巡查及隐患排查并完成隐患排除并出具安全巡查报告。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5.按《中华人民共和国特种设备安全法》管理要求，对医用液氧贮槽及安全附件（安全阀、压力表、液位计、管道、接头、阀门、汇流排等）定期进行监测、维护、保养工作；其中因相关设备出现故障维修产生的费用由供应商负责。</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6.供应商配备医用氧防错装充装接头，保障采购人医用氧的用氧安全。</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7.供应商承担供氧设施设备、运输途中及加氧过程中的各项安全，由此引发的安全事故责任由供应商承担。</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8.供应商充装人员在充装完液氧后，为保证采购人中心供氧压力稳定，需要现场监测30分钟以上。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9.供应商需安装远程监控设备,费用由供应商承担，供应商和采购人均能实时监控储罐液位和压力，确保液位和压力稳定，实现自动订货。</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（四）服务要求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default"/>
          <w:color w:val="auto"/>
          <w:lang w:val="en-US" w:eastAsia="zh-CN"/>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xml:space="preserve"> 医用液氧，纯度≥99.5%，若国家有最新标准的，质量标准按最新要求执行。</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default" w:ascii="仿宋_GB2312" w:hAnsi="仿宋_GB2312" w:eastAsia="仿宋_GB2312" w:cs="仿宋_GB2312"/>
          <w:b/>
          <w:bCs/>
          <w:i w:val="0"/>
          <w:iCs w:val="0"/>
          <w:caps w:val="0"/>
          <w:color w:val="auto"/>
          <w:spacing w:val="0"/>
          <w:kern w:val="0"/>
          <w:sz w:val="32"/>
          <w:szCs w:val="32"/>
          <w:highlight w:val="none"/>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lang w:val="en-US" w:eastAsia="zh-CN" w:bidi="ar"/>
        </w:rPr>
        <w:t>三、商务要求（实质性要求）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（一）服务期限：</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xml:space="preserve"> 三年。（合同期每满1年，对供货商配送服务以及售后服务等方面进行评价，若考核合格继续履行供货合同，若不合格，采购人将书面通知供货商，单方面终止合同且不承担违约责任。）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（二）交货地点：</w:t>
      </w:r>
      <w:r>
        <w:rPr>
          <w:rFonts w:hint="eastAsia" w:ascii="仿宋_GB2312" w:hAnsi="仿宋_GB2312" w:eastAsia="仿宋_GB2312" w:cs="仿宋_GB2312"/>
          <w:b w:val="0"/>
          <w:bCs w:val="0"/>
          <w:i w:val="0"/>
          <w:iCs w:val="0"/>
          <w:caps w:val="0"/>
          <w:color w:val="auto"/>
          <w:spacing w:val="0"/>
          <w:kern w:val="0"/>
          <w:sz w:val="32"/>
          <w:szCs w:val="32"/>
          <w:lang w:val="en-US" w:eastAsia="zh-CN" w:bidi="ar"/>
        </w:rPr>
        <w:t>蒲江县中医医院院内指定地点。</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（三）交货时间：</w:t>
      </w:r>
      <w:r>
        <w:rPr>
          <w:rFonts w:hint="eastAsia" w:ascii="仿宋_GB2312" w:hAnsi="仿宋_GB2312" w:eastAsia="仿宋_GB2312" w:cs="仿宋_GB2312"/>
          <w:b w:val="0"/>
          <w:bCs w:val="0"/>
          <w:i w:val="0"/>
          <w:iCs w:val="0"/>
          <w:caps w:val="0"/>
          <w:color w:val="auto"/>
          <w:spacing w:val="0"/>
          <w:kern w:val="0"/>
          <w:sz w:val="32"/>
          <w:szCs w:val="32"/>
          <w:lang w:val="en-US" w:eastAsia="zh-CN" w:bidi="ar"/>
        </w:rPr>
        <w:t>供应商接到采购人订单需求后24小时内供应商完成供货（按需充氧完毕），紧急情况4小时内完成供货。</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（四）付款方式</w:t>
      </w:r>
      <w:r>
        <w:rPr>
          <w:rFonts w:hint="eastAsia" w:ascii="仿宋_GB2312" w:hAnsi="仿宋_GB2312" w:eastAsia="仿宋_GB2312" w:cs="仿宋_GB2312"/>
          <w:b w:val="0"/>
          <w:bCs w:val="0"/>
          <w:i w:val="0"/>
          <w:iCs w:val="0"/>
          <w:caps w:val="0"/>
          <w:color w:val="auto"/>
          <w:spacing w:val="0"/>
          <w:kern w:val="0"/>
          <w:sz w:val="32"/>
          <w:szCs w:val="32"/>
          <w:lang w:val="en-US" w:eastAsia="zh-CN" w:bidi="ar"/>
        </w:rPr>
        <w:t>：按实际送货量×中标单价金额，据实结算。供应商当月配送完成后，供应商提供全额发票及相关凭证资料送交采购人，采购人收到发票及凭证资料后 30天内支付。</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（五）报价方式</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本项目以单价进行报价，此单价为综合包干价，含安装、运输、保险、装卸、售后服务、各项税金等相关综合费用，采购人不承担额外的费用，供应商在报价中应自行考虑；</w:t>
      </w:r>
      <w:r>
        <w:rPr>
          <w:rFonts w:hint="eastAsia" w:ascii="仿宋_GB2312" w:hAnsi="仿宋_GB2312" w:eastAsia="仿宋_GB2312" w:cs="仿宋_GB2312"/>
          <w:b w:val="0"/>
          <w:bCs w:val="0"/>
          <w:i w:val="0"/>
          <w:iCs w:val="0"/>
          <w:caps w:val="0"/>
          <w:color w:val="auto"/>
          <w:spacing w:val="0"/>
          <w:kern w:val="0"/>
          <w:sz w:val="32"/>
          <w:szCs w:val="32"/>
          <w:lang w:val="zh-CN" w:eastAsia="zh-CN" w:bidi="ar"/>
        </w:rPr>
        <w:t>结算</w:t>
      </w:r>
      <w:r>
        <w:rPr>
          <w:rFonts w:hint="eastAsia" w:ascii="仿宋_GB2312" w:hAnsi="仿宋_GB2312" w:eastAsia="仿宋_GB2312" w:cs="仿宋_GB2312"/>
          <w:b w:val="0"/>
          <w:bCs w:val="0"/>
          <w:i w:val="0"/>
          <w:iCs w:val="0"/>
          <w:caps w:val="0"/>
          <w:color w:val="auto"/>
          <w:spacing w:val="0"/>
          <w:kern w:val="0"/>
          <w:sz w:val="32"/>
          <w:szCs w:val="32"/>
          <w:lang w:val="en-US" w:eastAsia="zh-CN" w:bidi="ar"/>
        </w:rPr>
        <w:t>金额=成交单价*</w:t>
      </w:r>
      <w:r>
        <w:rPr>
          <w:rFonts w:hint="default" w:ascii="仿宋_GB2312" w:hAnsi="仿宋_GB2312" w:eastAsia="仿宋_GB2312" w:cs="仿宋_GB2312"/>
          <w:b w:val="0"/>
          <w:bCs w:val="0"/>
          <w:i w:val="0"/>
          <w:iCs w:val="0"/>
          <w:caps w:val="0"/>
          <w:color w:val="auto"/>
          <w:spacing w:val="0"/>
          <w:kern w:val="0"/>
          <w:sz w:val="32"/>
          <w:szCs w:val="32"/>
          <w:lang w:val="en-US" w:eastAsia="zh-CN" w:bidi="ar"/>
        </w:rPr>
        <w:t>实际供应氧气量</w:t>
      </w:r>
      <w:r>
        <w:rPr>
          <w:rFonts w:hint="eastAsia" w:ascii="仿宋_GB2312" w:hAnsi="仿宋_GB2312" w:eastAsia="仿宋_GB2312" w:cs="仿宋_GB2312"/>
          <w:b w:val="0"/>
          <w:bCs w:val="0"/>
          <w:i w:val="0"/>
          <w:iCs w:val="0"/>
          <w:caps w:val="0"/>
          <w:color w:val="auto"/>
          <w:spacing w:val="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（六）质量要求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1.供应商所供货物必须符合遴选文件规定的货物名称、规格、材质要求，且为正规渠道全新正品。如有质量问题或与采购需求不符，由供应商承担全部责任，采购人保留追究相关损失的权利；</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2.供应商所供货物送达项目现场时须提供本批次的货物检验报告，采购人有权拒收不合格的货物。</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3.验收标准：供应商与采购人参照《财政部关于进一步加强政府采购需求和履约验收管理的指导意见》（财库〔2016〕205 号）及双方合同约定的要求进行验收。</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四、其他要求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（一）供应商提供针对本项目项目实施方案，方案包含：1、供货方案：①供货计划；②供货机制；③供货响应时间；④质量控制措施；⑤本项目医用液氧配送人员配置清单。</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2、应急方案：①应急响应方案；②应急保障方案；③自然灾害和突发事件应急措施方案；3、售后服务方案：①售后机构设置和人员配备；②售后服务响应时间；③售后维护方案；④人员培训计划。</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（二）供应商需具备运输供货保障能力。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（三）供应商需具备综合能力。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（四）供应商需具备履约能力。</w:t>
      </w:r>
    </w:p>
    <w:p>
      <w:pPr>
        <w:keepNext w:val="0"/>
        <w:keepLines w:val="0"/>
        <w:pageBreakBefore w:val="0"/>
        <w:widowControl/>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四、评标方法</w:t>
      </w:r>
    </w:p>
    <w:p>
      <w:pPr>
        <w:pStyle w:val="2"/>
        <w:keepNext w:val="0"/>
        <w:keepLines w:val="0"/>
        <w:pageBreakBefore w:val="0"/>
        <w:numPr>
          <w:ilvl w:val="0"/>
          <w:numId w:val="0"/>
        </w:numPr>
        <w:kinsoku/>
        <w:wordWrap/>
        <w:overflowPunct/>
        <w:topLinePunct w:val="0"/>
        <w:bidi w:val="0"/>
        <w:snapToGrid/>
        <w:ind w:leftChars="0" w:firstLine="640" w:firstLineChars="200"/>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（一）本项目评标方法为：综合评分法。</w:t>
      </w:r>
    </w:p>
    <w:tbl>
      <w:tblPr>
        <w:tblStyle w:val="13"/>
        <w:tblpPr w:leftFromText="180" w:rightFromText="180" w:vertAnchor="text" w:horzAnchor="page" w:tblpX="1804" w:tblpY="477"/>
        <w:tblOverlap w:val="never"/>
        <w:tblW w:w="501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6"/>
        <w:gridCol w:w="1093"/>
        <w:gridCol w:w="744"/>
        <w:gridCol w:w="2"/>
        <w:gridCol w:w="4221"/>
        <w:gridCol w:w="2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266"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40"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评分因素及权重</w:t>
            </w:r>
          </w:p>
        </w:tc>
        <w:tc>
          <w:tcPr>
            <w:tcW w:w="437" w:type="pct"/>
            <w:gridSpan w:val="2"/>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2469"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c>
          <w:tcPr>
            <w:tcW w:w="1185"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1" w:hRule="atLeast"/>
        </w:trPr>
        <w:tc>
          <w:tcPr>
            <w:tcW w:w="266"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40"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报价30%</w:t>
            </w:r>
          </w:p>
        </w:tc>
        <w:tc>
          <w:tcPr>
            <w:tcW w:w="437" w:type="pct"/>
            <w:gridSpan w:val="2"/>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2469"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满足</w:t>
            </w:r>
            <w:r>
              <w:rPr>
                <w:rFonts w:hint="eastAsia" w:ascii="宋体" w:hAnsi="宋体" w:cs="宋体"/>
                <w:color w:val="auto"/>
                <w:sz w:val="24"/>
                <w:szCs w:val="24"/>
                <w:highlight w:val="none"/>
                <w:lang w:val="en-US" w:eastAsia="zh-CN"/>
              </w:rPr>
              <w:t>遴选</w:t>
            </w:r>
            <w:r>
              <w:rPr>
                <w:rFonts w:hint="eastAsia" w:ascii="宋体" w:hAnsi="宋体" w:cs="宋体"/>
                <w:color w:val="auto"/>
                <w:sz w:val="24"/>
                <w:szCs w:val="24"/>
                <w:highlight w:val="none"/>
                <w:lang w:eastAsia="zh-CN"/>
              </w:rPr>
              <w:t>文件要求且最后报价最低的价格为基准价，其价格分为满分。其他供应商的价格得分统一按如下公式计算：报价得分</w:t>
            </w:r>
            <w:r>
              <w:rPr>
                <w:rFonts w:hint="eastAsia" w:ascii="宋体" w:hAnsi="宋体" w:cs="宋体"/>
                <w:color w:val="auto"/>
                <w:sz w:val="24"/>
                <w:szCs w:val="24"/>
                <w:highlight w:val="none"/>
                <w:lang w:val="en-US" w:eastAsia="zh-CN"/>
              </w:rPr>
              <w:t>=（基准价/最后报价）*30。</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注：分值四舍五入，保留两位小数。</w:t>
            </w:r>
          </w:p>
        </w:tc>
        <w:tc>
          <w:tcPr>
            <w:tcW w:w="1185" w:type="pct"/>
            <w:noWrap w:val="0"/>
            <w:vAlign w:val="center"/>
          </w:tcPr>
          <w:p>
            <w:pPr>
              <w:pStyle w:val="7"/>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小微企业（监狱企业、残疾人福利性单位视同小微企业）价格扣除按照遴选文件须知附表规定执行。</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266"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40"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eastAsia="zh-CN"/>
              </w:rPr>
              <w:t>实施</w:t>
            </w:r>
            <w:r>
              <w:rPr>
                <w:rFonts w:hint="eastAsia" w:ascii="宋体" w:hAnsi="宋体" w:eastAsia="宋体" w:cs="宋体"/>
                <w:color w:val="auto"/>
                <w:sz w:val="24"/>
                <w:szCs w:val="24"/>
                <w:highlight w:val="none"/>
              </w:rPr>
              <w:t>方案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w:t>
            </w:r>
          </w:p>
        </w:tc>
        <w:tc>
          <w:tcPr>
            <w:tcW w:w="437" w:type="pct"/>
            <w:gridSpan w:val="2"/>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分</w:t>
            </w:r>
          </w:p>
        </w:tc>
        <w:tc>
          <w:tcPr>
            <w:tcW w:w="2469" w:type="pct"/>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根据供应商在满足商务要求的前提下针对本项目提出的项目实施方案，包含：</w:t>
            </w:r>
          </w:p>
          <w:p>
            <w:pPr>
              <w:keepNext w:val="0"/>
              <w:keepLines w:val="0"/>
              <w:numPr>
                <w:ilvl w:val="0"/>
                <w:numId w:val="3"/>
              </w:numPr>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供货方案：</w:t>
            </w:r>
          </w:p>
          <w:p>
            <w:pPr>
              <w:keepNext w:val="0"/>
              <w:keepLines w:val="0"/>
              <w:numPr>
                <w:ilvl w:val="0"/>
                <w:numId w:val="0"/>
              </w:numPr>
              <w:suppressLineNumbers w:val="0"/>
              <w:spacing w:before="0" w:beforeAutospacing="0" w:after="0" w:afterAutospacing="0"/>
              <w:ind w:right="0" w:rightChars="0"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①供货计划；②供货机制；③供货响应时间；④质量控制措施；⑤本项目医用液氧配送人员配置清单。</w:t>
            </w:r>
          </w:p>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2、应急方案：</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①应急响应方案；②应急保障方案；③自然灾害和突发事件应急措施方案。</w:t>
            </w:r>
          </w:p>
          <w:p>
            <w:pPr>
              <w:keepNext w:val="0"/>
              <w:keepLines w:val="0"/>
              <w:numPr>
                <w:ilvl w:val="0"/>
                <w:numId w:val="0"/>
              </w:numPr>
              <w:suppressLineNumbers w:val="0"/>
              <w:spacing w:before="0" w:beforeAutospacing="0" w:after="0" w:afterAutospacing="0"/>
              <w:ind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3、售后服务方案：</w:t>
            </w:r>
          </w:p>
          <w:p>
            <w:pPr>
              <w:keepNext w:val="0"/>
              <w:keepLines w:val="0"/>
              <w:numPr>
                <w:ilvl w:val="0"/>
                <w:numId w:val="0"/>
              </w:numPr>
              <w:suppressLineNumbers w:val="0"/>
              <w:spacing w:before="0" w:beforeAutospacing="0" w:after="0" w:afterAutospacing="0"/>
              <w:ind w:leftChars="0" w:right="0" w:rightChars="0"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①售后机构设置和人员配备；②售后服务响应时间；③售后维护方案；④人员培训计划。</w:t>
            </w:r>
          </w:p>
          <w:p>
            <w:pPr>
              <w:keepNext w:val="0"/>
              <w:keepLines w:val="0"/>
              <w:numPr>
                <w:ilvl w:val="0"/>
                <w:numId w:val="0"/>
              </w:numPr>
              <w:suppressLineNumbers w:val="0"/>
              <w:spacing w:before="0" w:beforeAutospacing="0" w:after="0" w:afterAutospacing="0"/>
              <w:ind w:left="0" w:right="0"/>
              <w:rPr>
                <w:rFonts w:hint="default"/>
                <w:color w:val="auto"/>
              </w:rPr>
            </w:pPr>
            <w:r>
              <w:rPr>
                <w:rFonts w:hint="eastAsia" w:ascii="宋体" w:hAnsi="宋体" w:cs="宋体"/>
                <w:color w:val="auto"/>
                <w:sz w:val="24"/>
                <w:szCs w:val="24"/>
                <w:highlight w:val="none"/>
                <w:lang w:eastAsia="zh-CN"/>
              </w:rPr>
              <w:t>涵盖以上内容且不存在缺陷得</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lang w:eastAsia="zh-CN"/>
              </w:rPr>
              <w:t>分，在此基础上，每缺少一项内容扣</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分，每有一处内容存在缺陷扣</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分，扣完为止。（“内容存在缺陷”是指： ①本项目提供的方案中引用法律、规范、标准存在失效或错误；②非专门针对本项目或内容与本项目需求无关；③内容矛盾或表述前后不一致；④复制或套用其他项目内容；以上任意一种情形。）</w:t>
            </w:r>
          </w:p>
          <w:p>
            <w:pPr>
              <w:pStyle w:val="7"/>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注：以最小标号计一项。</w:t>
            </w:r>
          </w:p>
        </w:tc>
        <w:tc>
          <w:tcPr>
            <w:tcW w:w="1185"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3" w:hRule="atLeast"/>
        </w:trPr>
        <w:tc>
          <w:tcPr>
            <w:tcW w:w="266"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40"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运输供货保障能力</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w:t>
            </w:r>
          </w:p>
        </w:tc>
        <w:tc>
          <w:tcPr>
            <w:tcW w:w="436" w:type="pct"/>
            <w:tcBorders>
              <w:bottom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16分</w:t>
            </w:r>
          </w:p>
        </w:tc>
        <w:tc>
          <w:tcPr>
            <w:tcW w:w="2471" w:type="pct"/>
            <w:gridSpan w:val="2"/>
            <w:tcBorders>
              <w:bottom w:val="single" w:color="auto" w:sz="4" w:space="0"/>
            </w:tcBorders>
            <w:noWrap w:val="0"/>
            <w:vAlign w:val="center"/>
          </w:tcPr>
          <w:p>
            <w:pPr>
              <w:keepNext w:val="0"/>
              <w:keepLines w:val="0"/>
              <w:numPr>
                <w:ilvl w:val="0"/>
                <w:numId w:val="0"/>
              </w:numPr>
              <w:suppressLineNumbers w:val="0"/>
              <w:spacing w:before="0" w:beforeAutospacing="0" w:after="0" w:afterAutospacing="0"/>
              <w:ind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为了保障采购方使用液氧的及时性，安全保障性和充装液体的专业性；</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具有专业的医用液氧运输车辆，每具有一辆医用液氧槽车得</w:t>
            </w:r>
            <w:r>
              <w:rPr>
                <w:rFonts w:hint="eastAsia" w:ascii="宋体" w:hAnsi="宋体" w:eastAsia="宋体" w:cs="宋体"/>
                <w:color w:val="auto"/>
                <w:sz w:val="24"/>
                <w:szCs w:val="24"/>
                <w:highlight w:val="none"/>
                <w:lang w:val="en-US" w:eastAsia="zh-CN"/>
              </w:rPr>
              <w:t>1分，最多得16分（自有</w:t>
            </w:r>
            <w:r>
              <w:rPr>
                <w:rFonts w:hint="eastAsia" w:ascii="宋体" w:hAnsi="宋体" w:eastAsia="宋体" w:cs="宋体"/>
                <w:color w:val="auto"/>
                <w:sz w:val="24"/>
                <w:szCs w:val="24"/>
                <w:highlight w:val="none"/>
                <w:lang w:eastAsia="zh-CN"/>
              </w:rPr>
              <w:t>车辆需提供车辆行驶证复印件予以证明，不提供或不满足不得分；</w:t>
            </w:r>
            <w:r>
              <w:rPr>
                <w:rFonts w:hint="eastAsia" w:ascii="宋体" w:hAnsi="宋体" w:eastAsia="宋体" w:cs="宋体"/>
                <w:color w:val="auto"/>
                <w:sz w:val="24"/>
                <w:szCs w:val="24"/>
                <w:highlight w:val="none"/>
                <w:lang w:val="en-US" w:eastAsia="zh-CN"/>
              </w:rPr>
              <w:t>租赁车辆需提供车辆租赁合同复印件及相应的车辆行驶证复印件予以证明）。</w:t>
            </w:r>
          </w:p>
        </w:tc>
        <w:tc>
          <w:tcPr>
            <w:tcW w:w="1185" w:type="pct"/>
            <w:tcBorders>
              <w:bottom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cs="宋体"/>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6" w:hRule="atLeast"/>
        </w:trPr>
        <w:tc>
          <w:tcPr>
            <w:tcW w:w="266"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640"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综合能力18</w:t>
            </w:r>
            <w:r>
              <w:rPr>
                <w:rFonts w:hint="eastAsia" w:ascii="宋体" w:hAnsi="宋体" w:eastAsia="宋体" w:cs="宋体"/>
                <w:color w:val="auto"/>
                <w:sz w:val="24"/>
                <w:szCs w:val="24"/>
                <w:highlight w:val="none"/>
              </w:rPr>
              <w:t>%</w:t>
            </w:r>
          </w:p>
        </w:tc>
        <w:tc>
          <w:tcPr>
            <w:tcW w:w="436" w:type="pct"/>
            <w:tcBorders>
              <w:bottom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分</w:t>
            </w:r>
          </w:p>
        </w:tc>
        <w:tc>
          <w:tcPr>
            <w:tcW w:w="2471" w:type="pct"/>
            <w:gridSpan w:val="2"/>
            <w:tcBorders>
              <w:bottom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或所投产品生产厂家获得有效的ISO环境管理体系认证、ISO质量管理体系认证、ISO职业健康安全管理体系认证得6分（提供证书复印件和在“中国国家认证认可监督管理委员会”网站上的查询页面截图加盖供应商鲜章予以佐证）。</w:t>
            </w:r>
          </w:p>
          <w:p>
            <w:pPr>
              <w:keepNext w:val="0"/>
              <w:keepLines w:val="0"/>
              <w:numPr>
                <w:ilvl w:val="0"/>
                <w:numId w:val="0"/>
              </w:numPr>
              <w:suppressLineNumbers w:val="0"/>
              <w:spacing w:before="0" w:beforeAutospacing="0" w:after="0" w:afterAutospacing="0"/>
              <w:ind w:leftChars="0" w:right="0" w:rightChars="0"/>
              <w:rPr>
                <w:rFonts w:hint="eastAsia"/>
                <w:color w:val="auto"/>
                <w:lang w:eastAsia="zh-CN"/>
              </w:rPr>
            </w:pPr>
            <w:r>
              <w:rPr>
                <w:rFonts w:hint="eastAsia" w:ascii="宋体" w:hAnsi="宋体" w:eastAsia="宋体" w:cs="宋体"/>
                <w:color w:val="auto"/>
                <w:sz w:val="24"/>
                <w:szCs w:val="24"/>
                <w:highlight w:val="none"/>
                <w:lang w:val="en-US" w:eastAsia="zh-CN"/>
              </w:rPr>
              <w:t>2.供应商</w:t>
            </w:r>
            <w:r>
              <w:rPr>
                <w:rFonts w:hint="eastAsia" w:ascii="宋体" w:hAnsi="宋体" w:eastAsia="宋体" w:cs="宋体"/>
                <w:color w:val="auto"/>
                <w:sz w:val="24"/>
                <w:szCs w:val="24"/>
                <w:highlight w:val="none"/>
                <w:lang w:eastAsia="zh-CN"/>
              </w:rPr>
              <w:t>自有安全阀及压力表具检验资质的得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分，缺一项扣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分（提供相应证明材料予以佐证，不提供或不满足不得分）。</w:t>
            </w:r>
          </w:p>
          <w:p>
            <w:pPr>
              <w:keepNext w:val="0"/>
              <w:keepLines w:val="0"/>
              <w:suppressLineNumbers w:val="0"/>
              <w:spacing w:before="0" w:beforeAutospacing="0" w:after="0" w:afterAutospacing="0"/>
              <w:ind w:left="0" w:right="0"/>
              <w:rPr>
                <w:rFonts w:hint="eastAsia"/>
                <w:color w:val="auto"/>
              </w:rPr>
            </w:pPr>
            <w:r>
              <w:rPr>
                <w:rFonts w:hint="eastAsia" w:ascii="宋体" w:hAnsi="宋体" w:eastAsia="宋体" w:cs="宋体"/>
                <w:color w:val="auto"/>
                <w:sz w:val="24"/>
                <w:szCs w:val="24"/>
                <w:highlight w:val="none"/>
                <w:lang w:val="en-US" w:eastAsia="zh-CN"/>
              </w:rPr>
              <w:t>3.供应商提供的服务人员中每有一个人具有医用供气工职业资格证书的得1分，最多得6分。（提供证书复印件并加盖供应商鲜章）</w:t>
            </w:r>
          </w:p>
        </w:tc>
        <w:tc>
          <w:tcPr>
            <w:tcW w:w="1185" w:type="pct"/>
            <w:tcBorders>
              <w:bottom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2" w:hRule="atLeast"/>
        </w:trPr>
        <w:tc>
          <w:tcPr>
            <w:tcW w:w="266"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640"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履约能力1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p>
        </w:tc>
        <w:tc>
          <w:tcPr>
            <w:tcW w:w="436"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2471" w:type="pct"/>
            <w:gridSpan w:val="2"/>
            <w:noWrap w:val="0"/>
            <w:vAlign w:val="center"/>
          </w:tcPr>
          <w:p>
            <w:pPr>
              <w:keepNext w:val="0"/>
              <w:keepLines w:val="0"/>
              <w:suppressLineNumbers w:val="0"/>
              <w:spacing w:before="0" w:beforeAutospacing="0" w:after="0" w:afterAutospacing="0"/>
              <w:ind w:left="0" w:right="0"/>
              <w:rPr>
                <w:rFonts w:hint="eastAsia"/>
                <w:color w:val="auto"/>
                <w:sz w:val="24"/>
                <w:szCs w:val="24"/>
                <w:lang w:val="en-US"/>
              </w:rPr>
            </w:pPr>
            <w:r>
              <w:rPr>
                <w:rFonts w:hint="eastAsia" w:ascii="宋体" w:hAnsi="宋体" w:eastAsia="宋体" w:cs="宋体"/>
                <w:bCs/>
                <w:color w:val="auto"/>
                <w:sz w:val="24"/>
                <w:szCs w:val="24"/>
                <w:shd w:val="clear" w:color="auto" w:fill="FFFFFF"/>
                <w:lang w:val="en-US" w:eastAsia="zh-CN"/>
              </w:rPr>
              <w:t>供应商</w:t>
            </w:r>
            <w:r>
              <w:rPr>
                <w:rFonts w:hint="eastAsia" w:ascii="宋体" w:hAnsi="宋体" w:eastAsia="宋体" w:cs="宋体"/>
                <w:bCs/>
                <w:color w:val="auto"/>
                <w:sz w:val="24"/>
                <w:szCs w:val="24"/>
                <w:shd w:val="clear" w:color="auto" w:fill="FFFFFF"/>
              </w:rPr>
              <w:t>20</w:t>
            </w:r>
            <w:r>
              <w:rPr>
                <w:rFonts w:hint="eastAsia" w:ascii="宋体" w:hAnsi="宋体" w:eastAsia="宋体" w:cs="宋体"/>
                <w:bCs/>
                <w:color w:val="auto"/>
                <w:sz w:val="24"/>
                <w:szCs w:val="24"/>
                <w:shd w:val="clear" w:color="auto" w:fill="FFFFFF"/>
                <w:lang w:val="en-US" w:eastAsia="zh-CN"/>
              </w:rPr>
              <w:t>21</w:t>
            </w:r>
            <w:r>
              <w:rPr>
                <w:rFonts w:hint="eastAsia" w:ascii="宋体" w:hAnsi="宋体" w:eastAsia="宋体" w:cs="宋体"/>
                <w:bCs/>
                <w:color w:val="auto"/>
                <w:sz w:val="24"/>
                <w:szCs w:val="24"/>
                <w:shd w:val="clear" w:color="auto" w:fill="FFFFFF"/>
              </w:rPr>
              <w:t>年以来具有类似业绩一个得</w:t>
            </w:r>
            <w:r>
              <w:rPr>
                <w:rFonts w:hint="eastAsia" w:ascii="宋体" w:hAnsi="宋体" w:eastAsia="宋体" w:cs="宋体"/>
                <w:bCs/>
                <w:color w:val="auto"/>
                <w:sz w:val="24"/>
                <w:szCs w:val="24"/>
                <w:shd w:val="clear" w:color="auto" w:fill="FFFFFF"/>
                <w:lang w:val="en-US" w:eastAsia="zh-CN"/>
              </w:rPr>
              <w:t>2</w:t>
            </w:r>
            <w:r>
              <w:rPr>
                <w:rFonts w:hint="eastAsia" w:ascii="宋体" w:hAnsi="宋体" w:eastAsia="宋体" w:cs="宋体"/>
                <w:bCs/>
                <w:color w:val="auto"/>
                <w:sz w:val="24"/>
                <w:szCs w:val="24"/>
                <w:shd w:val="clear" w:color="auto" w:fill="FFFFFF"/>
              </w:rPr>
              <w:t>分，最多得</w:t>
            </w:r>
            <w:r>
              <w:rPr>
                <w:rFonts w:hint="eastAsia" w:ascii="宋体" w:hAnsi="宋体" w:eastAsia="宋体" w:cs="宋体"/>
                <w:bCs/>
                <w:color w:val="auto"/>
                <w:sz w:val="24"/>
                <w:szCs w:val="24"/>
                <w:shd w:val="clear" w:color="auto" w:fill="FFFFFF"/>
                <w:lang w:val="en-US" w:eastAsia="zh-CN"/>
              </w:rPr>
              <w:t>12</w:t>
            </w:r>
            <w:r>
              <w:rPr>
                <w:rFonts w:hint="eastAsia" w:ascii="宋体" w:hAnsi="宋体" w:eastAsia="宋体" w:cs="宋体"/>
                <w:bCs/>
                <w:color w:val="auto"/>
                <w:sz w:val="24"/>
                <w:szCs w:val="24"/>
                <w:shd w:val="clear" w:color="auto" w:fill="FFFFFF"/>
              </w:rPr>
              <w:t>分。</w:t>
            </w:r>
            <w:r>
              <w:rPr>
                <w:rFonts w:hint="eastAsia" w:ascii="宋体" w:hAnsi="宋体" w:eastAsia="宋体" w:cs="宋体"/>
                <w:bCs/>
                <w:color w:val="auto"/>
                <w:sz w:val="24"/>
                <w:szCs w:val="24"/>
                <w:shd w:val="clear" w:color="auto" w:fill="FFFFFF"/>
                <w:lang w:eastAsia="zh-CN"/>
              </w:rPr>
              <w:t>（</w:t>
            </w:r>
            <w:r>
              <w:rPr>
                <w:rFonts w:hint="eastAsia" w:ascii="宋体" w:hAnsi="宋体" w:eastAsia="宋体" w:cs="宋体"/>
                <w:bCs/>
                <w:color w:val="auto"/>
                <w:sz w:val="24"/>
                <w:szCs w:val="24"/>
                <w:shd w:val="clear" w:color="auto" w:fill="FFFFFF"/>
                <w:lang w:val="en-US" w:eastAsia="zh-CN"/>
              </w:rPr>
              <w:t>证明材料：提供中标通知书或合同复印件加盖公章</w:t>
            </w:r>
            <w:r>
              <w:rPr>
                <w:rFonts w:hint="eastAsia" w:ascii="宋体" w:hAnsi="宋体" w:eastAsia="宋体" w:cs="宋体"/>
                <w:color w:val="auto"/>
                <w:sz w:val="24"/>
                <w:szCs w:val="24"/>
                <w:highlight w:val="none"/>
                <w:lang w:eastAsia="zh-CN"/>
              </w:rPr>
              <w:t>予以佐证</w:t>
            </w:r>
            <w:r>
              <w:rPr>
                <w:rFonts w:hint="eastAsia" w:ascii="宋体" w:hAnsi="宋体" w:eastAsia="宋体" w:cs="宋体"/>
                <w:color w:val="auto"/>
                <w:sz w:val="24"/>
                <w:szCs w:val="24"/>
                <w:highlight w:val="none"/>
                <w:lang w:val="en-US" w:eastAsia="zh-CN"/>
              </w:rPr>
              <w:t>，不提供或不满足不得分</w:t>
            </w:r>
            <w:r>
              <w:rPr>
                <w:rFonts w:hint="eastAsia" w:ascii="宋体" w:hAnsi="宋体" w:eastAsia="宋体" w:cs="宋体"/>
                <w:bCs/>
                <w:color w:val="auto"/>
                <w:sz w:val="24"/>
                <w:szCs w:val="24"/>
                <w:shd w:val="clear" w:color="auto" w:fill="FFFFFF"/>
                <w:lang w:eastAsia="zh-CN"/>
              </w:rPr>
              <w:t>）</w:t>
            </w:r>
            <w:r>
              <w:rPr>
                <w:rFonts w:hint="eastAsia" w:ascii="宋体" w:hAnsi="宋体" w:eastAsia="宋体" w:cs="宋体"/>
                <w:bCs/>
                <w:color w:val="auto"/>
                <w:sz w:val="24"/>
                <w:szCs w:val="24"/>
                <w:shd w:val="clear" w:color="auto" w:fill="FFFFFF"/>
              </w:rPr>
              <w:t>。</w:t>
            </w:r>
          </w:p>
        </w:tc>
        <w:tc>
          <w:tcPr>
            <w:tcW w:w="1185" w:type="pct"/>
            <w:tcBorders>
              <w:bottom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4"/>
                <w:szCs w:val="24"/>
                <w:highlight w:val="none"/>
                <w:lang w:eastAsia="zh-CN"/>
              </w:rPr>
            </w:pP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（二）本项目将遵循公开、公平、公正的原则，由蒲江县中医医院采购工作小组组织评标小组进行评标，综合得分最高的为第一中标候选人。</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五、投标报名时间及方式：</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1.2024年6月4日至2024年6月11日17时00分（北京时间）。</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2.报名时间期限内完成填写以下资料并发送至指定QQ邮箱（473281968@qq.com）。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2.1 完成《蒲江县中医医院院内采购报名登记表》(盖鲜章)（见附件1）。</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2.2 需提供公司的《营业执照》（盖鲜章）或个人身份证复印件加盖手印。</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2.3以上资料扫描成1个PDF文件，按照“单位名称+投标项目名称”的文件名发送指定邮箱。</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六、开标时间、地点和评标时间、地点</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1. 投标时间 2024年6月14日9时30分-2024年6月14日10时00分（北京时间）。</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2. 开标时间 2024年6月14日10时00分（北京时间）。</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3. 投标及开标地点：蒲江县中医医院行政三楼会议室。</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4.评标时间、地点：另行确定。</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5.其它事项：投标申请文件（附件2）必须在投标截止时间前送达开标地点。逾期送达或者未按照招标文件要求密封的投标申请文件恕不接受。本次招标不接受邮寄的投标申请文件。</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七、开标结果</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详见蒲江县中医医院官网。</w:t>
      </w:r>
      <w:bookmarkStart w:id="1" w:name="_GoBack"/>
      <w:bookmarkEnd w:id="1"/>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八、其它</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1.若需要，自行组织踏勘或联系医院采购办。联系人及联系电话：杜老师  88532868。</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2.如有疑问请联系医院采购办  联系电话：028-88532868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附件：1.蒲江县中医医院院内采购报名表</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1600" w:firstLineChars="500"/>
        <w:jc w:val="left"/>
        <w:textAlignment w:val="auto"/>
        <w:rPr>
          <w:rFonts w:hint="default"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2.投标申请文件格式</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b w:val="0"/>
          <w:bCs w:val="0"/>
          <w:color w:val="auto"/>
          <w:lang w:val="en-US" w:eastAsia="zh-CN"/>
        </w:rPr>
      </w:pPr>
      <w:r>
        <w:rPr>
          <w:rFonts w:hint="eastAsia" w:ascii="仿宋_GB2312" w:hAnsi="仿宋_GB2312" w:eastAsia="仿宋_GB2312" w:cs="仿宋_GB2312"/>
          <w:i w:val="0"/>
          <w:iCs w:val="0"/>
          <w:caps w:val="0"/>
          <w:color w:val="auto"/>
          <w:spacing w:val="0"/>
          <w:kern w:val="0"/>
          <w:sz w:val="32"/>
          <w:szCs w:val="32"/>
          <w:lang w:val="en-US" w:eastAsia="zh-CN" w:bidi="ar"/>
        </w:rPr>
        <w:t xml:space="preserve">                           </w:t>
      </w:r>
      <w:r>
        <w:rPr>
          <w:rFonts w:hint="eastAsia" w:ascii="仿宋_GB2312" w:hAnsi="仿宋_GB2312" w:eastAsia="仿宋_GB2312" w:cs="仿宋_GB2312"/>
          <w:i w:val="0"/>
          <w:iCs w:val="0"/>
          <w:caps w:val="0"/>
          <w:color w:val="auto"/>
          <w:spacing w:val="0"/>
          <w:kern w:val="0"/>
          <w:sz w:val="32"/>
          <w:szCs w:val="32"/>
          <w:lang w:val="en-US" w:eastAsia="zh-CN" w:bidi="ar"/>
        </w:rPr>
        <w:t xml:space="preserve">   2</w:t>
      </w:r>
      <w:r>
        <w:rPr>
          <w:rFonts w:hint="eastAsia" w:ascii="仿宋_GB2312" w:hAnsi="仿宋_GB2312" w:eastAsia="仿宋_GB2312" w:cs="仿宋_GB2312"/>
          <w:b w:val="0"/>
          <w:bCs w:val="0"/>
          <w:i w:val="0"/>
          <w:iCs w:val="0"/>
          <w:caps w:val="0"/>
          <w:color w:val="auto"/>
          <w:spacing w:val="0"/>
          <w:kern w:val="0"/>
          <w:sz w:val="32"/>
          <w:szCs w:val="32"/>
          <w:lang w:val="en-US" w:eastAsia="zh-CN" w:bidi="ar"/>
        </w:rPr>
        <w:t>024年6月4日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641E21"/>
    <w:multiLevelType w:val="singleLevel"/>
    <w:tmpl w:val="CA641E21"/>
    <w:lvl w:ilvl="0" w:tentative="0">
      <w:start w:val="1"/>
      <w:numFmt w:val="chineseCounting"/>
      <w:suff w:val="nothing"/>
      <w:lvlText w:val="（%1）"/>
      <w:lvlJc w:val="left"/>
      <w:rPr>
        <w:rFonts w:hint="eastAsia"/>
      </w:rPr>
    </w:lvl>
  </w:abstractNum>
  <w:abstractNum w:abstractNumId="1">
    <w:nsid w:val="1D2D3B86"/>
    <w:multiLevelType w:val="singleLevel"/>
    <w:tmpl w:val="1D2D3B86"/>
    <w:lvl w:ilvl="0" w:tentative="0">
      <w:start w:val="1"/>
      <w:numFmt w:val="decimal"/>
      <w:suff w:val="nothing"/>
      <w:lvlText w:val="%1、"/>
      <w:lvlJc w:val="left"/>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ZWY5MTI1NmUzZTA2MWQ3ODM2YWZmODk4NTA4ODcifQ=="/>
  </w:docVars>
  <w:rsids>
    <w:rsidRoot w:val="00000000"/>
    <w:rsid w:val="00766A37"/>
    <w:rsid w:val="05412745"/>
    <w:rsid w:val="064424ED"/>
    <w:rsid w:val="07C5098B"/>
    <w:rsid w:val="089D1BE7"/>
    <w:rsid w:val="09102B5A"/>
    <w:rsid w:val="099C076C"/>
    <w:rsid w:val="0A8C5FC8"/>
    <w:rsid w:val="0BBA41DD"/>
    <w:rsid w:val="0C79478F"/>
    <w:rsid w:val="0CF167FE"/>
    <w:rsid w:val="0CFF53BF"/>
    <w:rsid w:val="0D162A01"/>
    <w:rsid w:val="0DF02F5A"/>
    <w:rsid w:val="0E51317D"/>
    <w:rsid w:val="0E8A5F23"/>
    <w:rsid w:val="0EE6547F"/>
    <w:rsid w:val="0F572A0B"/>
    <w:rsid w:val="10293777"/>
    <w:rsid w:val="12616D6E"/>
    <w:rsid w:val="135420CC"/>
    <w:rsid w:val="14A8633C"/>
    <w:rsid w:val="15DA075C"/>
    <w:rsid w:val="177F39F4"/>
    <w:rsid w:val="185F4297"/>
    <w:rsid w:val="19D454DE"/>
    <w:rsid w:val="1A423BE8"/>
    <w:rsid w:val="1BBB6F00"/>
    <w:rsid w:val="1CBF5FD1"/>
    <w:rsid w:val="1CEA5A58"/>
    <w:rsid w:val="214849FA"/>
    <w:rsid w:val="214C156A"/>
    <w:rsid w:val="243B0E9E"/>
    <w:rsid w:val="24692613"/>
    <w:rsid w:val="27015D0E"/>
    <w:rsid w:val="27606603"/>
    <w:rsid w:val="2D40315E"/>
    <w:rsid w:val="2E3600BD"/>
    <w:rsid w:val="308415B4"/>
    <w:rsid w:val="316118F5"/>
    <w:rsid w:val="341C4CAB"/>
    <w:rsid w:val="355E759F"/>
    <w:rsid w:val="373279B8"/>
    <w:rsid w:val="3AF550AE"/>
    <w:rsid w:val="3BF176DB"/>
    <w:rsid w:val="3CC748C4"/>
    <w:rsid w:val="3CF15C5F"/>
    <w:rsid w:val="3E69483A"/>
    <w:rsid w:val="3EA86065"/>
    <w:rsid w:val="3FB13A48"/>
    <w:rsid w:val="40900086"/>
    <w:rsid w:val="40BF469B"/>
    <w:rsid w:val="410C362B"/>
    <w:rsid w:val="414803DC"/>
    <w:rsid w:val="453B44DF"/>
    <w:rsid w:val="46AD5455"/>
    <w:rsid w:val="48851BBE"/>
    <w:rsid w:val="49FE5ADB"/>
    <w:rsid w:val="4B2941E0"/>
    <w:rsid w:val="51962A9D"/>
    <w:rsid w:val="55153782"/>
    <w:rsid w:val="56861332"/>
    <w:rsid w:val="56F12ACC"/>
    <w:rsid w:val="582B03E3"/>
    <w:rsid w:val="58690F3B"/>
    <w:rsid w:val="5AF95A53"/>
    <w:rsid w:val="5BD7618C"/>
    <w:rsid w:val="5BFD0E7B"/>
    <w:rsid w:val="5D600B2F"/>
    <w:rsid w:val="5E435E1F"/>
    <w:rsid w:val="60A82E23"/>
    <w:rsid w:val="60F46D12"/>
    <w:rsid w:val="61DA0784"/>
    <w:rsid w:val="61F77588"/>
    <w:rsid w:val="654A7852"/>
    <w:rsid w:val="65FC6F1B"/>
    <w:rsid w:val="669E4476"/>
    <w:rsid w:val="66D47683"/>
    <w:rsid w:val="682065D6"/>
    <w:rsid w:val="6BA77929"/>
    <w:rsid w:val="6D3E115D"/>
    <w:rsid w:val="710012BF"/>
    <w:rsid w:val="71290DE0"/>
    <w:rsid w:val="718129CA"/>
    <w:rsid w:val="78521189"/>
    <w:rsid w:val="78AF1E90"/>
    <w:rsid w:val="7C1F350C"/>
    <w:rsid w:val="7D4825F1"/>
    <w:rsid w:val="7D6F401F"/>
    <w:rsid w:val="7E4C46CC"/>
    <w:rsid w:val="7EA63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6"/>
    <w:qFormat/>
    <w:uiPriority w:val="0"/>
    <w:pPr>
      <w:keepNext/>
      <w:keepLines/>
      <w:spacing w:before="340" w:after="330" w:line="578" w:lineRule="auto"/>
      <w:outlineLvl w:val="0"/>
    </w:pPr>
    <w:rPr>
      <w:rFonts w:ascii="宋体" w:hAnsi="宋体"/>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kern w:val="2"/>
      <w:sz w:val="21"/>
      <w:szCs w:val="24"/>
    </w:rPr>
  </w:style>
  <w:style w:type="paragraph" w:styleId="6">
    <w:name w:val="caption"/>
    <w:basedOn w:val="1"/>
    <w:next w:val="1"/>
    <w:semiHidden/>
    <w:unhideWhenUsed/>
    <w:qFormat/>
    <w:uiPriority w:val="0"/>
    <w:rPr>
      <w:rFonts w:ascii="Arial" w:hAnsi="Arial" w:eastAsia="黑体"/>
      <w:sz w:val="20"/>
    </w:rPr>
  </w:style>
  <w:style w:type="paragraph" w:styleId="7">
    <w:name w:val="annotation text"/>
    <w:basedOn w:val="1"/>
    <w:qFormat/>
    <w:uiPriority w:val="0"/>
    <w:pPr>
      <w:jc w:val="left"/>
    </w:pPr>
  </w:style>
  <w:style w:type="paragraph" w:styleId="8">
    <w:name w:val="Plain Text"/>
    <w:basedOn w:val="1"/>
    <w:qFormat/>
    <w:uiPriority w:val="0"/>
    <w:rPr>
      <w:rFonts w:ascii="宋体" w:hAnsi="Courier New"/>
      <w:kern w:val="0"/>
      <w:sz w:val="20"/>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2"/>
    <w:next w:val="1"/>
    <w:qFormat/>
    <w:uiPriority w:val="0"/>
    <w:pPr>
      <w:widowControl w:val="0"/>
      <w:spacing w:after="0"/>
      <w:ind w:firstLine="420" w:firstLineChars="100"/>
      <w:jc w:val="both"/>
    </w:pPr>
    <w:rPr>
      <w:rFonts w:ascii="Arial" w:hAnsi="Arial" w:eastAsia="宋体" w:cs="Times New Roman"/>
      <w:color w:val="000000"/>
      <w:kern w:val="2"/>
      <w:sz w:val="21"/>
      <w:szCs w:val="24"/>
      <w:lang w:val="en-US" w:eastAsia="zh-CN" w:bidi="ar-SA"/>
    </w:rPr>
  </w:style>
  <w:style w:type="character" w:styleId="15">
    <w:name w:val="Strong"/>
    <w:basedOn w:val="14"/>
    <w:qFormat/>
    <w:uiPriority w:val="0"/>
    <w:rPr>
      <w:b/>
    </w:rPr>
  </w:style>
  <w:style w:type="character" w:customStyle="1" w:styleId="16">
    <w:name w:val="标题 1 字符"/>
    <w:link w:val="3"/>
    <w:qFormat/>
    <w:uiPriority w:val="0"/>
    <w:rPr>
      <w:rFonts w:ascii="宋体" w:hAnsi="宋体"/>
      <w:b/>
      <w:bCs/>
      <w:kern w:val="44"/>
      <w:sz w:val="44"/>
      <w:szCs w:val="44"/>
    </w:rPr>
  </w:style>
  <w:style w:type="paragraph" w:customStyle="1" w:styleId="17">
    <w:name w:val="标题 5（有编号）（绿盟科技）"/>
    <w:basedOn w:val="1"/>
    <w:next w:val="18"/>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18">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9">
    <w:name w:val="样式"/>
    <w:qFormat/>
    <w:uiPriority w:val="0"/>
    <w:pPr>
      <w:widowControl w:val="0"/>
      <w:autoSpaceDE w:val="0"/>
      <w:autoSpaceDN w:val="0"/>
      <w:adjustRightInd w:val="0"/>
    </w:pPr>
    <w:rPr>
      <w:rFonts w:ascii="宋体" w:hAnsi="宋体" w:eastAsia="宋体" w:cs="Times New Roman"/>
      <w:sz w:val="24"/>
      <w:szCs w:val="24"/>
      <w:lang w:val="en-US" w:eastAsia="zh-CN" w:bidi="ar-SA"/>
    </w:rPr>
  </w:style>
  <w:style w:type="paragraph" w:customStyle="1" w:styleId="20">
    <w:name w:val="列出段落1"/>
    <w:basedOn w:val="1"/>
    <w:qFormat/>
    <w:uiPriority w:val="99"/>
    <w:pPr>
      <w:ind w:firstLine="420" w:firstLineChars="200"/>
    </w:pPr>
    <w:rPr>
      <w:rFonts w:ascii="Calibri" w:hAnsi="Calibri"/>
      <w:kern w:val="2"/>
      <w:sz w:val="21"/>
      <w:szCs w:val="22"/>
    </w:rPr>
  </w:style>
  <w:style w:type="paragraph" w:customStyle="1" w:styleId="21">
    <w:name w:val="p0"/>
    <w:basedOn w:val="1"/>
    <w:qFormat/>
    <w:uiPriority w:val="0"/>
    <w:pPr>
      <w:widowControl/>
    </w:pPr>
    <w:rPr>
      <w:rFonts w:ascii="Times New Roman" w:hAnsi="Times New Roman" w:eastAsia="宋体" w:cs="Times New Roman"/>
      <w:kern w:val="0"/>
      <w:szCs w:val="21"/>
    </w:rPr>
  </w:style>
  <w:style w:type="paragraph" w:customStyle="1" w:styleId="22">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kern w:val="0"/>
      <w:sz w:val="28"/>
      <w:szCs w:val="20"/>
    </w:rPr>
  </w:style>
  <w:style w:type="paragraph" w:customStyle="1" w:styleId="23">
    <w:name w:val="null3"/>
    <w:hidden/>
    <w:qFormat/>
    <w:uiPriority w:val="0"/>
    <w:rPr>
      <w:rFonts w:hint="eastAsia" w:asciiTheme="minorHAnsi" w:hAnsiTheme="minorHAnsi" w:eastAsiaTheme="minorEastAsia" w:cstheme="minorBidi"/>
      <w:lang w:val="en-US" w:eastAsia="zh-Hans"/>
    </w:rPr>
  </w:style>
  <w:style w:type="paragraph" w:styleId="24">
    <w:name w:val="List Paragraph"/>
    <w:basedOn w:val="1"/>
    <w:qFormat/>
    <w:uiPriority w:val="0"/>
    <w:pPr>
      <w:ind w:firstLine="420" w:firstLineChars="200"/>
    </w:pPr>
  </w:style>
  <w:style w:type="paragraph" w:customStyle="1" w:styleId="25">
    <w:name w:val="正文 A"/>
    <w:qFormat/>
    <w:uiPriority w:val="0"/>
    <w:pPr>
      <w:snapToGrid/>
      <w:spacing w:line="480" w:lineRule="auto"/>
      <w:ind w:firstLine="0" w:firstLineChars="0"/>
    </w:pPr>
    <w:rPr>
      <w:rFonts w:hint="eastAsia" w:ascii="Arial Unicode MS" w:hAnsi="Arial Unicode MS" w:eastAsia="宋体"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3807</Words>
  <Characters>3995</Characters>
  <Lines>0</Lines>
  <Paragraphs>0</Paragraphs>
  <TotalTime>29</TotalTime>
  <ScaleCrop>false</ScaleCrop>
  <LinksUpToDate>false</LinksUpToDate>
  <CharactersWithSpaces>4045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2023-11-21T02:47:00Z</dcterms:created>
  <dc:creator>Wlan</dc:creator>
  <cp:lastModifiedBy></cp:lastModifiedBy>
  <dcterms:modified xsi:type="dcterms:W3CDTF">2024-06-04T08:49:46Z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9C6E7F5295CA445B976F9BA69D3ACCCE_13</vt:lpwstr>
  </property>
</Properties>
</file>